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38" w:rsidRPr="005E2238" w:rsidRDefault="005E2238" w:rsidP="005E2238">
      <w:pPr>
        <w:spacing w:after="0" w:line="298" w:lineRule="atLeast"/>
        <w:ind w:left="20" w:right="-1" w:firstLine="6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В настоящее время Минэкономразвития России ведется работа по внесению изменений в государственную программу Российской Федерации в части утверждения Правил предоставления и распределения в 2023 - 2024 годах субсидий из федерального бюджета бюджетам субъектов Российской Федерации на государственную поддержку инвестиционных проектов по созданию модульных некапитальных средств размещения. На сегодняшний день проект данного нормативно-правового акта (далее - НПА) размещен на Федеральном портале нормативно-правовых актов (ГО проекта 01/01/03- 23/00136411) и проходит процедуру общественных обсуждений и независимую </w:t>
      </w:r>
      <w:proofErr w:type="spellStart"/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антикоррупционную</w:t>
      </w:r>
      <w:proofErr w:type="spellEnd"/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экспертизу.</w:t>
      </w:r>
    </w:p>
    <w:p w:rsidR="005E2238" w:rsidRPr="005E2238" w:rsidRDefault="005E2238" w:rsidP="005E2238">
      <w:pPr>
        <w:spacing w:after="0" w:line="298" w:lineRule="atLeast"/>
        <w:ind w:left="20" w:right="-1" w:firstLine="6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Планируется, что НПА будет принят до 10.04.2023, далее последует конкурсный отбор инвестиционных проектов по созданию модульных некапитальных средств размещения, проводимый Минэкономразвития России среди субъектов Российской Федерации (далее - отбор). Отбор проводится единожды на период 2023-2024 гг. Для участия в отборе заявители направляют пакет документов по инвестиционным проектам по созданию модульных некапитальных средств размещения (далее - инвестиционный проект) в уполномоченный орган - управление Алтайского края по развитию туризма и курортной деятельности (далее - Управление).</w:t>
      </w:r>
    </w:p>
    <w:p w:rsidR="005E2238" w:rsidRPr="005E2238" w:rsidRDefault="005E2238" w:rsidP="005E2238">
      <w:pPr>
        <w:spacing w:after="0" w:line="298" w:lineRule="atLeast"/>
        <w:ind w:left="20" w:right="-1" w:firstLine="6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В соответствии с НПА субсидия получателям не может составлять более 1,5 </w:t>
      </w:r>
      <w:proofErr w:type="spellStart"/>
      <w:proofErr w:type="gramStart"/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млн</w:t>
      </w:r>
      <w:proofErr w:type="spellEnd"/>
      <w:proofErr w:type="gramEnd"/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рублей на 1 номер в модульном некапитальном средстве размещения и не более 50% от стоимости инвестиционного проекта. Подтверждением факта ввода в эксплуатацию модульного некапитального средства размещения является наличие подтверждающих документов его приобретения и монтажа. Условия и порядок финансового обеспечения или возмещение затрат на приобретение и монтаж модульных некапитальных средств размещения получателям в целях реализации инвестиционных проектов будут установлены на уровне субъектов Российской Федерации позднее.</w:t>
      </w:r>
    </w:p>
    <w:p w:rsidR="005E2238" w:rsidRPr="005E2238" w:rsidRDefault="005E2238" w:rsidP="005E2238">
      <w:pPr>
        <w:spacing w:after="0" w:line="298" w:lineRule="atLeast"/>
        <w:ind w:left="20" w:right="-1" w:firstLine="6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Для участия в отборе заявителю необходимо подготовить следующие документы по инвестиционному проекту по созданию модульных некапитальных средств размещения:</w:t>
      </w:r>
    </w:p>
    <w:p w:rsidR="005E2238" w:rsidRPr="005E2238" w:rsidRDefault="005E2238" w:rsidP="005E2238">
      <w:pPr>
        <w:numPr>
          <w:ilvl w:val="0"/>
          <w:numId w:val="1"/>
        </w:numPr>
        <w:spacing w:after="0" w:line="298" w:lineRule="atLeast"/>
        <w:ind w:left="245" w:right="20" w:firstLine="66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Финансово-экономическое обоснование заявленной суммы субсидии из федерального бюджета по финансовому обеспечению или возмещению затрат на приобретение и монтаж модульных некапитальных средств размещения в целях реализации инвестиционных проектов;</w:t>
      </w:r>
    </w:p>
    <w:p w:rsidR="005E2238" w:rsidRPr="005E2238" w:rsidRDefault="005E2238" w:rsidP="005E2238">
      <w:pPr>
        <w:numPr>
          <w:ilvl w:val="0"/>
          <w:numId w:val="1"/>
        </w:numPr>
        <w:spacing w:after="0" w:line="298" w:lineRule="atLeast"/>
        <w:ind w:left="245" w:right="20" w:firstLine="66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Концепция инвестиционного проекта, содержащая следующую информацию:</w:t>
      </w:r>
    </w:p>
    <w:p w:rsidR="005E2238" w:rsidRPr="005E2238" w:rsidRDefault="005E2238" w:rsidP="005E2238">
      <w:pPr>
        <w:numPr>
          <w:ilvl w:val="0"/>
          <w:numId w:val="1"/>
        </w:numPr>
        <w:spacing w:after="0" w:line="298" w:lineRule="atLeast"/>
        <w:ind w:left="245" w:right="20" w:firstLine="66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наименование инвестиционного проекта и местоположение земельного участка, на котором планируется его реализация, а также документы, подтверждающие права на указанные земельные участки либо право размещения на них модульных некапитальных средств размещения;</w:t>
      </w:r>
    </w:p>
    <w:p w:rsidR="005E2238" w:rsidRPr="005E2238" w:rsidRDefault="005E2238" w:rsidP="005E2238">
      <w:pPr>
        <w:numPr>
          <w:ilvl w:val="0"/>
          <w:numId w:val="1"/>
        </w:numPr>
        <w:spacing w:after="0" w:line="298" w:lineRule="atLeast"/>
        <w:ind w:left="245" w:firstLine="66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сроки реализации инвестиционного проекта;</w:t>
      </w:r>
    </w:p>
    <w:p w:rsidR="005E2238" w:rsidRPr="005E2238" w:rsidRDefault="005E2238" w:rsidP="005E2238">
      <w:pPr>
        <w:numPr>
          <w:ilvl w:val="0"/>
          <w:numId w:val="1"/>
        </w:numPr>
        <w:spacing w:after="0" w:line="298" w:lineRule="atLeast"/>
        <w:ind w:left="245" w:right="20" w:firstLine="66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количество номеров в модульных некапитальных средствах размещения, предполагаемых к созданию в рамках инвестиционного проекта;</w:t>
      </w:r>
    </w:p>
    <w:p w:rsidR="005E2238" w:rsidRPr="005E2238" w:rsidRDefault="005E2238" w:rsidP="005E2238">
      <w:pPr>
        <w:numPr>
          <w:ilvl w:val="0"/>
          <w:numId w:val="1"/>
        </w:numPr>
        <w:spacing w:after="0" w:line="298" w:lineRule="atLeast"/>
        <w:ind w:left="245" w:right="20" w:firstLine="66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потребность в субсидии, определенная с учетом максимального размера на 1 номер;</w:t>
      </w:r>
    </w:p>
    <w:p w:rsidR="005E2238" w:rsidRPr="005E2238" w:rsidRDefault="005E2238" w:rsidP="005E2238">
      <w:pPr>
        <w:numPr>
          <w:ilvl w:val="0"/>
          <w:numId w:val="1"/>
        </w:numPr>
        <w:spacing w:after="0" w:line="298" w:lineRule="atLeast"/>
        <w:ind w:left="245" w:right="20" w:firstLine="66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данные о территории планируемого размещения модульных некапитальных средств размещения, включая сведения и подтверждающие документы (при наличии) о наличии на указанной территории объектов обеспечивающей и туристической инфраструктуры, действующих капитальных средств размещения;</w:t>
      </w:r>
    </w:p>
    <w:p w:rsidR="005E2238" w:rsidRPr="005E2238" w:rsidRDefault="005E2238" w:rsidP="005E2238">
      <w:pPr>
        <w:numPr>
          <w:ilvl w:val="0"/>
          <w:numId w:val="1"/>
        </w:numPr>
        <w:spacing w:after="0" w:line="298" w:lineRule="atLeast"/>
        <w:ind w:left="245" w:right="20" w:firstLine="66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сведения о планируемом расположении модульных некапитальных средств размещения на территории особой экономической зоны </w:t>
      </w:r>
      <w:proofErr w:type="spellStart"/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туристск</w:t>
      </w:r>
      <w:proofErr w:type="gramStart"/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о</w:t>
      </w:r>
      <w:proofErr w:type="spellEnd"/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</w:t>
      </w:r>
      <w:proofErr w:type="gramEnd"/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рекреационного типа (при наличии).</w:t>
      </w:r>
    </w:p>
    <w:p w:rsidR="005E2238" w:rsidRPr="005E2238" w:rsidRDefault="005E2238" w:rsidP="005E2238">
      <w:pPr>
        <w:numPr>
          <w:ilvl w:val="0"/>
          <w:numId w:val="1"/>
        </w:numPr>
        <w:spacing w:after="0" w:line="298" w:lineRule="atLeast"/>
        <w:ind w:left="245" w:right="20" w:firstLine="66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Справка об отсутствии просроченной задолженности перед бюджетами бюджетной системы Российской Федерации.</w:t>
      </w:r>
    </w:p>
    <w:p w:rsidR="005E2238" w:rsidRPr="005E2238" w:rsidRDefault="005E2238" w:rsidP="005E2238">
      <w:pPr>
        <w:numPr>
          <w:ilvl w:val="0"/>
          <w:numId w:val="1"/>
        </w:numPr>
        <w:spacing w:after="0" w:line="298" w:lineRule="atLeast"/>
        <w:ind w:left="245" w:right="20" w:firstLine="66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Согласование федерального органа исполнительной власти или исполнительного органа субъекта Российской Федерации, к ведению которого отнесены особо охраняемые природные территории федерального или регионального значения, в случае реализации инвестиционного проекта по созданию модульного некапитального средства размещения на указанных территориях.</w:t>
      </w:r>
    </w:p>
    <w:p w:rsidR="005E2238" w:rsidRPr="005E2238" w:rsidRDefault="005E2238" w:rsidP="005E2238">
      <w:pPr>
        <w:spacing w:after="0" w:line="298" w:lineRule="atLeast"/>
        <w:ind w:right="2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Результатом использования субсидии является количество номеров во введенных в эксплуатацию модульных некапитальных средствах размещения. Субсидия предоставляется получателям при условии, что получатель субсидии берет на себя обязательство по временному размещению и обеспечению временного проживания туристов в создаваемых за счет средств субсидии модульных некапитальных средствах размещения не менее 3 лет </w:t>
      </w:r>
      <w:proofErr w:type="gramStart"/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с даты получения</w:t>
      </w:r>
      <w:proofErr w:type="gramEnd"/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субсидии.</w:t>
      </w:r>
    </w:p>
    <w:p w:rsidR="005E2238" w:rsidRPr="005E2238" w:rsidRDefault="005E2238" w:rsidP="005E2238">
      <w:pPr>
        <w:spacing w:after="0" w:line="298" w:lineRule="atLeast"/>
        <w:ind w:right="2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Кроме того, в соответствии с действующим законодательством заявитель должен соответствовать следующим требованиям:</w:t>
      </w:r>
    </w:p>
    <w:p w:rsidR="005E2238" w:rsidRPr="005E2238" w:rsidRDefault="005E2238" w:rsidP="005E2238">
      <w:pPr>
        <w:spacing w:after="0" w:line="298" w:lineRule="atLeast"/>
        <w:ind w:right="2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у участника отбора должна отсутствовать просроченная задолженность по возврату в бюджет бюджетной системы Российской Федерации субсидий, бюджетных инвестиций, </w:t>
      </w:r>
      <w:proofErr w:type="gramStart"/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предоставленных</w:t>
      </w:r>
      <w:proofErr w:type="gramEnd"/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в том числе в соответствии с иными правовыми актами;</w:t>
      </w:r>
    </w:p>
    <w:p w:rsidR="005E2238" w:rsidRPr="005E2238" w:rsidRDefault="005E2238" w:rsidP="005E2238">
      <w:pPr>
        <w:spacing w:after="0" w:line="298" w:lineRule="atLeast"/>
        <w:ind w:left="40" w:right="40" w:firstLine="6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5E2238" w:rsidRPr="005E2238" w:rsidRDefault="005E2238" w:rsidP="005E2238">
      <w:pPr>
        <w:spacing w:after="0" w:line="298" w:lineRule="atLeast"/>
        <w:ind w:left="40" w:right="40" w:firstLine="6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5E2238" w:rsidRPr="005E2238" w:rsidRDefault="005E2238" w:rsidP="005E2238">
      <w:pPr>
        <w:spacing w:after="0" w:line="298" w:lineRule="atLeast"/>
        <w:ind w:left="40" w:right="40" w:firstLine="6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</w:t>
      </w:r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офшорного</w:t>
      </w:r>
      <w:proofErr w:type="spellEnd"/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) владения активами в Российской Федерации (далее - </w:t>
      </w:r>
      <w:proofErr w:type="spellStart"/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офшорные</w:t>
      </w:r>
      <w:proofErr w:type="spellEnd"/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офшорных</w:t>
      </w:r>
      <w:proofErr w:type="spellEnd"/>
      <w:proofErr w:type="gramEnd"/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При расчете доли участия </w:t>
      </w:r>
      <w:proofErr w:type="spellStart"/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офшорных</w:t>
      </w:r>
      <w:proofErr w:type="spellEnd"/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офшорных</w:t>
      </w:r>
      <w:proofErr w:type="spellEnd"/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офшорных</w:t>
      </w:r>
      <w:proofErr w:type="spellEnd"/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публичных акционерных обществ;</w:t>
      </w:r>
    </w:p>
    <w:p w:rsidR="005E2238" w:rsidRPr="005E2238" w:rsidRDefault="005E2238" w:rsidP="005E2238">
      <w:pPr>
        <w:spacing w:after="0" w:line="298" w:lineRule="atLeast"/>
        <w:ind w:left="40" w:right="40" w:firstLine="6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5E2238" w:rsidRPr="005E2238" w:rsidRDefault="005E2238" w:rsidP="005E2238">
      <w:pPr>
        <w:spacing w:after="0" w:line="298" w:lineRule="atLeast"/>
        <w:ind w:left="40" w:right="40" w:firstLine="6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  <w:proofErr w:type="gramEnd"/>
    </w:p>
    <w:p w:rsidR="005E2238" w:rsidRPr="005E2238" w:rsidRDefault="005E2238" w:rsidP="005E2238">
      <w:pPr>
        <w:spacing w:after="0" w:line="298" w:lineRule="atLeast"/>
        <w:ind w:left="20" w:firstLine="6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 случае Вашей заинтересованности в участии в отборе на получение данной государственной поддержки просим направить в Администрацию района в срок до 17.03.2023 на адрес электронной почты </w:t>
      </w:r>
      <w:hyperlink r:id="rId5" w:history="1">
        <w:r w:rsidRPr="005E2238">
          <w:rPr>
            <w:rFonts w:ascii="Arial" w:eastAsia="Times New Roman" w:hAnsi="Arial" w:cs="Arial"/>
            <w:color w:val="004C87"/>
            <w:sz w:val="26"/>
            <w:lang w:eastAsia="ru-RU"/>
          </w:rPr>
          <w:t>econompvl@rambler.ru</w:t>
        </w:r>
      </w:hyperlink>
      <w:r w:rsidRPr="005E2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сведения об инвестиционных проектах, отвечающих всем вышеуказанным критериям, согласно таблице: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6"/>
        <w:gridCol w:w="1250"/>
        <w:gridCol w:w="885"/>
        <w:gridCol w:w="885"/>
        <w:gridCol w:w="886"/>
        <w:gridCol w:w="970"/>
        <w:gridCol w:w="1044"/>
        <w:gridCol w:w="1171"/>
        <w:gridCol w:w="1008"/>
      </w:tblGrid>
      <w:tr w:rsidR="005E2238" w:rsidRPr="005E2238" w:rsidTr="005E2238"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2238" w:rsidRPr="005E2238" w:rsidRDefault="005E2238" w:rsidP="005E22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22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инвестиционного проекта/инициатор (ИНН)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2238" w:rsidRPr="005E2238" w:rsidRDefault="005E2238" w:rsidP="005E22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22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 реализации инвестиционного проекта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2238" w:rsidRPr="005E2238" w:rsidRDefault="005E2238" w:rsidP="005E22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22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модулей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2238" w:rsidRPr="005E2238" w:rsidRDefault="005E2238" w:rsidP="005E22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22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номеров в модулях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2238" w:rsidRPr="005E2238" w:rsidRDefault="005E2238" w:rsidP="005E22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22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инвестиций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2238" w:rsidRPr="005E2238" w:rsidRDefault="005E2238" w:rsidP="005E22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22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Потребность в субсидии по годам (исходя из условий НПА)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2238" w:rsidRPr="005E2238" w:rsidRDefault="005E2238" w:rsidP="005E22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22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и срок ввода модулей в эксплуатацию по годам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2238" w:rsidRPr="005E2238" w:rsidRDefault="005E2238" w:rsidP="005E22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E22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земельного участка (собственность/</w:t>
            </w:r>
            <w:proofErr w:type="gramEnd"/>
          </w:p>
          <w:p w:rsidR="005E2238" w:rsidRPr="005E2238" w:rsidRDefault="005E2238" w:rsidP="005E22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22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аренда)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2238" w:rsidRPr="005E2238" w:rsidRDefault="005E2238" w:rsidP="005E22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22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 изготовления модульной конструкции</w:t>
            </w:r>
          </w:p>
        </w:tc>
      </w:tr>
      <w:tr w:rsidR="005E2238" w:rsidRPr="005E2238" w:rsidTr="005E2238">
        <w:tc>
          <w:tcPr>
            <w:tcW w:w="733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2238" w:rsidRPr="005E2238" w:rsidRDefault="005E2238" w:rsidP="005E2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22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2238" w:rsidRPr="005E2238" w:rsidRDefault="005E2238" w:rsidP="005E2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22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2238" w:rsidRPr="005E2238" w:rsidRDefault="005E2238" w:rsidP="005E2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22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2238" w:rsidRPr="005E2238" w:rsidRDefault="005E2238" w:rsidP="005E2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22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2238" w:rsidRPr="005E2238" w:rsidRDefault="005E2238" w:rsidP="005E2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22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2238" w:rsidRPr="005E2238" w:rsidRDefault="005E2238" w:rsidP="005E2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22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2238" w:rsidRPr="005E2238" w:rsidRDefault="005E2238" w:rsidP="005E2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22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2238" w:rsidRPr="005E2238" w:rsidRDefault="005E2238" w:rsidP="005E2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22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2238" w:rsidRPr="005E2238" w:rsidRDefault="005E2238" w:rsidP="005E2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22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5E2238" w:rsidRPr="005E2238" w:rsidRDefault="005E2238" w:rsidP="005E2238">
      <w:pPr>
        <w:spacing w:after="0" w:line="298" w:lineRule="atLeast"/>
        <w:ind w:left="20" w:right="20" w:firstLine="6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Постановлением Правительства Российской Федерации от 09.02.2021 №141 утверждены Правила предоставления субсидий из федерального бюджета российским кредитным организациям и государственной корпорации развития «ВЭБ</w:t>
      </w:r>
      <w:proofErr w:type="gramStart"/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.Р</w:t>
      </w:r>
      <w:proofErr w:type="gramEnd"/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Ф» на возмещение недополученных ими </w:t>
      </w:r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доходов по кредитам, выданным по льготной ставке инвесторам для реализации инвестиционных проектов, необходимых для устойчивого развития внутреннего и въездного туризма, создания и развития туристских кластеров, способствующих развитию внутреннего и въездного туризма (далее - Правила).</w:t>
      </w:r>
    </w:p>
    <w:p w:rsidR="005E2238" w:rsidRPr="005E2238" w:rsidRDefault="005E2238" w:rsidP="005E2238">
      <w:pPr>
        <w:spacing w:after="0" w:line="298" w:lineRule="atLeast"/>
        <w:ind w:left="20" w:right="20" w:firstLine="6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 соответствии с Правилами льготный кредит предоставляется в целях строительства, реконструкции, в том числе с элементами реставрации, объектов капитального строительства, включая объекты культурного наследия в целях их приспособления для современного использования (с учетом приобретения технических средств - материалов и оборудования, предусмотренных проектной документацией), включая выполнение инженерных изысканий для подготовки проектной документации, подготовку проектной документации, проведение экспертизы в отношении таких результатов инженерных</w:t>
      </w:r>
      <w:proofErr w:type="gramEnd"/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изысканий и проектной документации, проверку на предмет достоверности определения сметной стоимости, в которых проектной документацией предусмотрено размещение:</w:t>
      </w:r>
    </w:p>
    <w:p w:rsidR="005E2238" w:rsidRPr="005E2238" w:rsidRDefault="005E2238" w:rsidP="005E2238">
      <w:pPr>
        <w:numPr>
          <w:ilvl w:val="0"/>
          <w:numId w:val="2"/>
        </w:numPr>
        <w:spacing w:after="0" w:line="298" w:lineRule="atLeast"/>
        <w:ind w:left="245" w:right="20" w:firstLine="66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гостиниц (категория не менее «три звезды») площадью не менее 5000 кв. м или с номерным фондом от 120 номеров;</w:t>
      </w:r>
    </w:p>
    <w:p w:rsidR="005E2238" w:rsidRPr="005E2238" w:rsidRDefault="005E2238" w:rsidP="005E2238">
      <w:pPr>
        <w:numPr>
          <w:ilvl w:val="0"/>
          <w:numId w:val="2"/>
        </w:numPr>
        <w:spacing w:after="0" w:line="298" w:lineRule="atLeast"/>
        <w:ind w:left="245" w:right="20" w:firstLine="66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многофункциональных комплексов, предусматривающих номерной фонд санаторно-курортных организаций и (или) гостиниц категории не менее «три звезды», общая площадь которого составляет не менее 10 процентов общей площади многофункционального комплекса, а также развлекательные и (или) спортивно-оздоровительные комплексы, и (или) </w:t>
      </w:r>
      <w:proofErr w:type="spellStart"/>
      <w:proofErr w:type="gramStart"/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конгресс-центры</w:t>
      </w:r>
      <w:proofErr w:type="spellEnd"/>
      <w:proofErr w:type="gramEnd"/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, и (или) горнолыжные трассы, и (или) горнолыжные комплексы с системами искусственного </w:t>
      </w:r>
      <w:proofErr w:type="spellStart"/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оснежения</w:t>
      </w:r>
      <w:proofErr w:type="spellEnd"/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5E2238" w:rsidRPr="005E2238" w:rsidRDefault="005E2238" w:rsidP="005E2238">
      <w:pPr>
        <w:spacing w:after="0" w:line="298" w:lineRule="atLeast"/>
        <w:ind w:left="20" w:right="20" w:firstLine="6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Субсидии предоставляются уполномоченным банкам в период действия кредитного договора (соглашения) на срок до 15 лет включительно. Льготная процентная ставка составляет не менее 3 процентов и не более 5 процентов годовых. Заемщик самостоятельно выбирает уполномоченный банк для получения льготного кредита и представляет документы в соответствии с требованиями уполномоченного банка. Требования к заемщику определены п. 20 Правил.</w:t>
      </w:r>
    </w:p>
    <w:p w:rsidR="005E2238" w:rsidRPr="005E2238" w:rsidRDefault="005E2238" w:rsidP="005E2238">
      <w:pPr>
        <w:spacing w:after="0" w:line="298" w:lineRule="atLeast"/>
        <w:ind w:left="20" w:right="20" w:firstLine="6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 2021-2022 году было проведено два отбора инвестиционных проектов, по итогам которых одобрены льготные кредиты под реализацию заявленных инвестиционных проектов.</w:t>
      </w:r>
    </w:p>
    <w:p w:rsidR="005E2238" w:rsidRPr="005E2238" w:rsidRDefault="005E2238" w:rsidP="005E2238">
      <w:pPr>
        <w:spacing w:after="0" w:line="298" w:lineRule="atLeast"/>
        <w:ind w:left="20" w:right="20" w:firstLine="6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Вместе с тем, на основании проведенного 24.01.2023 Президентом Российской Федерации Путиным В.В. совещания с членами Правительства Российской Федерации принято решение продлить программу льготного кредитования по постановлению Правительства Российской Федерации от 09.02.2021 № 141 и обеспечить увеличение доли льготных кредитов, предоставляемых в целях строительства гостиниц категорий «три звезды» и «четыре звезды».</w:t>
      </w:r>
    </w:p>
    <w:p w:rsidR="005E2238" w:rsidRPr="005E2238" w:rsidRDefault="005E2238" w:rsidP="005E2238">
      <w:pPr>
        <w:spacing w:after="0" w:line="298" w:lineRule="atLeast"/>
        <w:ind w:left="20" w:right="20" w:firstLine="6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Объявление отбора инвестиционных проектов для предоставления льготного кредита под их реализацию планируется во втором квартале 2023 года.</w:t>
      </w:r>
    </w:p>
    <w:p w:rsidR="005E2238" w:rsidRPr="005E2238" w:rsidRDefault="005E2238" w:rsidP="005E2238">
      <w:pPr>
        <w:spacing w:after="0" w:line="298" w:lineRule="atLeast"/>
        <w:ind w:left="20" w:firstLine="6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В случае Вашей заинтересованности в участии в отборе на получение данной государственной поддержки просим направить в Администрацию </w:t>
      </w:r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района в срок до 17.03.2023 на адрес электронной почты </w:t>
      </w:r>
      <w:hyperlink r:id="rId6" w:history="1">
        <w:r w:rsidRPr="005E2238">
          <w:rPr>
            <w:rFonts w:ascii="Arial" w:eastAsia="Times New Roman" w:hAnsi="Arial" w:cs="Arial"/>
            <w:color w:val="004C87"/>
            <w:sz w:val="26"/>
            <w:lang w:eastAsia="ru-RU"/>
          </w:rPr>
          <w:t>econompvl@rambler.ru</w:t>
        </w:r>
      </w:hyperlink>
      <w:r w:rsidRPr="005E2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E22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сведения об инвестиционных проектах согласно таблице: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0"/>
        <w:gridCol w:w="1090"/>
        <w:gridCol w:w="1091"/>
        <w:gridCol w:w="1091"/>
        <w:gridCol w:w="777"/>
        <w:gridCol w:w="695"/>
        <w:gridCol w:w="791"/>
        <w:gridCol w:w="778"/>
        <w:gridCol w:w="833"/>
        <w:gridCol w:w="1239"/>
      </w:tblGrid>
      <w:tr w:rsidR="005E2238" w:rsidRPr="005E2238" w:rsidTr="005E2238"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2238" w:rsidRPr="005E2238" w:rsidRDefault="005E2238" w:rsidP="005E22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22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инвестиционного проекта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2238" w:rsidRPr="005E2238" w:rsidRDefault="005E2238" w:rsidP="005E22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22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 реализации инвестиционного проекта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2238" w:rsidRPr="005E2238" w:rsidRDefault="005E2238" w:rsidP="005E22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22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 инвестиционного проекта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2238" w:rsidRPr="005E2238" w:rsidRDefault="005E2238" w:rsidP="005E22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22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Текущая стадия инвестиционного проекта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2238" w:rsidRPr="005E2238" w:rsidRDefault="005E2238" w:rsidP="005E22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22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номеров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2238" w:rsidRPr="005E2238" w:rsidRDefault="005E2238" w:rsidP="005E22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22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Категория номеров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2238" w:rsidRPr="005E2238" w:rsidRDefault="005E2238" w:rsidP="005E22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22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 реализации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2238" w:rsidRPr="005E2238" w:rsidRDefault="005E2238" w:rsidP="005E22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22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инвестиций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2238" w:rsidRPr="005E2238" w:rsidRDefault="005E2238" w:rsidP="005E22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22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потребности в кредитных средствах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2238" w:rsidRPr="005E2238" w:rsidRDefault="005E2238" w:rsidP="005E22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22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Банк-партнер (рассматриваемый)</w:t>
            </w:r>
          </w:p>
        </w:tc>
      </w:tr>
      <w:tr w:rsidR="005E2238" w:rsidRPr="005E2238" w:rsidTr="005E2238">
        <w:tc>
          <w:tcPr>
            <w:tcW w:w="580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2238" w:rsidRPr="005E2238" w:rsidRDefault="005E2238" w:rsidP="005E2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22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2238" w:rsidRPr="005E2238" w:rsidRDefault="005E2238" w:rsidP="005E2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22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2238" w:rsidRPr="005E2238" w:rsidRDefault="005E2238" w:rsidP="005E2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22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2238" w:rsidRPr="005E2238" w:rsidRDefault="005E2238" w:rsidP="005E2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22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2238" w:rsidRPr="005E2238" w:rsidRDefault="005E2238" w:rsidP="005E2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22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2238" w:rsidRPr="005E2238" w:rsidRDefault="005E2238" w:rsidP="005E2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22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2238" w:rsidRPr="005E2238" w:rsidRDefault="005E2238" w:rsidP="005E2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22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2238" w:rsidRPr="005E2238" w:rsidRDefault="005E2238" w:rsidP="005E2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22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2238" w:rsidRPr="005E2238" w:rsidRDefault="005E2238" w:rsidP="005E2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22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E2238" w:rsidRPr="005E2238" w:rsidRDefault="005E2238" w:rsidP="005E2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E22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435D41" w:rsidRDefault="00435D41"/>
    <w:sectPr w:rsidR="00435D41" w:rsidSect="0043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1134"/>
    <w:multiLevelType w:val="multilevel"/>
    <w:tmpl w:val="5F0A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217DA"/>
    <w:multiLevelType w:val="multilevel"/>
    <w:tmpl w:val="F872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E2238"/>
    <w:rsid w:val="00435D41"/>
    <w:rsid w:val="005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22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pvl@rambler.ru" TargetMode="External"/><Relationship Id="rId5" Type="http://schemas.openxmlformats.org/officeDocument/2006/relationships/hyperlink" Target="mailto:econompvl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1736</Words>
  <Characters>9899</Characters>
  <Application>Microsoft Office Word</Application>
  <DocSecurity>0</DocSecurity>
  <Lines>82</Lines>
  <Paragraphs>23</Paragraphs>
  <ScaleCrop>false</ScaleCrop>
  <Company>RePack by SPecialiST</Company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2023-11-21T07:51:00Z</dcterms:created>
  <dcterms:modified xsi:type="dcterms:W3CDTF">2023-11-21T07:53:00Z</dcterms:modified>
</cp:coreProperties>
</file>