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80" w:rsidRDefault="0091118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5BD2" w:rsidRDefault="001048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административный регламент предоставления </w:t>
      </w:r>
      <w:r w:rsidR="009111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«Подготовка и утверждение документации по планировке территории»</w:t>
      </w:r>
    </w:p>
    <w:p w:rsidR="00865BD2" w:rsidRDefault="001048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Административный регламент) устанавливает стандарт и порядок предоставления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111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1180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размещается: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865BD2" w:rsidRPr="00911180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официальном сайте Уполномоченного органа (поселения или </w:t>
      </w:r>
      <w:r w:rsidRPr="00911180">
        <w:rPr>
          <w:rFonts w:ascii="Times New Roman" w:hAnsi="Times New Roman" w:cs="Times New Roman"/>
          <w:sz w:val="28"/>
          <w:szCs w:val="28"/>
        </w:rPr>
        <w:t xml:space="preserve">городского округа) в информационно-телекоммуникационной сети «Интернет» </w:t>
      </w:r>
      <w:r w:rsidRPr="00911180">
        <w:rPr>
          <w:rFonts w:ascii="Times New Roman" w:hAnsi="Times New Roman" w:cs="Times New Roman"/>
          <w:i/>
          <w:sz w:val="28"/>
          <w:szCs w:val="28"/>
        </w:rPr>
        <w:t>(</w:t>
      </w:r>
      <w:r w:rsidR="00911180" w:rsidRPr="00911180">
        <w:rPr>
          <w:rFonts w:ascii="Times New Roman" w:hAnsi="Times New Roman" w:cs="Times New Roman"/>
          <w:i/>
          <w:sz w:val="28"/>
          <w:szCs w:val="28"/>
        </w:rPr>
        <w:t>http://pavlovsk22.ru</w:t>
      </w:r>
      <w:r w:rsidRPr="00911180">
        <w:rPr>
          <w:rFonts w:ascii="Times New Roman" w:hAnsi="Times New Roman" w:cs="Times New Roman"/>
          <w:i/>
          <w:sz w:val="28"/>
          <w:szCs w:val="28"/>
        </w:rPr>
        <w:t>)</w:t>
      </w:r>
      <w:r w:rsidRPr="00911180">
        <w:rPr>
          <w:rFonts w:ascii="Times New Roman" w:hAnsi="Times New Roman" w:cs="Times New Roman"/>
          <w:sz w:val="28"/>
          <w:szCs w:val="28"/>
        </w:rPr>
        <w:t>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80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Pr="00911180">
        <w:rPr>
          <w:rFonts w:ascii="Times New Roman" w:hAnsi="Times New Roman" w:cs="Times New Roman"/>
          <w:i/>
          <w:sz w:val="28"/>
          <w:szCs w:val="28"/>
        </w:rPr>
        <w:t>(</w:t>
      </w:r>
      <w:r w:rsidR="00911180" w:rsidRPr="00911180">
        <w:rPr>
          <w:rFonts w:ascii="Times New Roman" w:hAnsi="Times New Roman" w:cs="Times New Roman"/>
          <w:bCs/>
          <w:i/>
          <w:iCs/>
          <w:sz w:val="28"/>
          <w:szCs w:val="28"/>
        </w:rPr>
        <w:t>https://oepak.alregn.ru</w:t>
      </w:r>
      <w:r w:rsidR="00911180" w:rsidRPr="00911180">
        <w:rPr>
          <w:rFonts w:ascii="Times New Roman" w:hAnsi="Times New Roman" w:cs="Times New Roman"/>
          <w:i/>
          <w:sz w:val="28"/>
          <w:szCs w:val="28"/>
        </w:rPr>
        <w:t>.</w:t>
      </w:r>
      <w:r w:rsidRPr="009111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(https://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/) (далее – Единый портал);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государственной информационной системе «Реестр государственных и муниципальных услуг) </w:t>
      </w:r>
      <w:r>
        <w:rPr>
          <w:rFonts w:ascii="Times New Roman" w:hAnsi="Times New Roman"/>
          <w:i/>
          <w:sz w:val="28"/>
          <w:szCs w:val="28"/>
        </w:rPr>
        <w:t>(</w:t>
      </w:r>
      <w:r w:rsidR="00911180">
        <w:rPr>
          <w:rFonts w:ascii="Times New Roman" w:hAnsi="Times New Roman"/>
          <w:spacing w:val="1"/>
          <w:sz w:val="28"/>
          <w:szCs w:val="28"/>
        </w:rPr>
        <w:t>http://frgu.ru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Региональный реестр).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(</w:t>
      </w:r>
      <w:r w:rsidR="00911180">
        <w:rPr>
          <w:rFonts w:ascii="Times New Roman" w:hAnsi="Times New Roman" w:cs="Times New Roman"/>
          <w:sz w:val="28"/>
          <w:szCs w:val="28"/>
        </w:rPr>
        <w:t>в Администрации Павловского района</w:t>
      </w:r>
      <w:r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9111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Павловского района.</w:t>
      </w: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Перечень нормативных правовых актов, регулирующих предоставление муниципальной услуги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Результатом предоставления муниципальной услуги является: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15 рабочих дней со дня регистрации заявления и документов, необходимых для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20 рабочих дней со дня регистрации заявления и документов, необходимых для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75 рабочих дней со дня регистрации заявления и документов, необходимых для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Приостановление срока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Выдача документа, являющегося результатом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BD2" w:rsidRDefault="00865BD2" w:rsidP="00911180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</w:t>
      </w:r>
      <w:r w:rsidR="00563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 независимо от категории и основания обращения: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5634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основная часть проекта межевания территории;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согласование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МФЦ;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634B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5634B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Федерального закона № 63-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ФЗ условий признания действительности, усиленной квалифицированной электронной подписи».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Перечень оснований для отказа в предоставлении муницип</w:t>
      </w:r>
      <w:r w:rsidR="00593671">
        <w:rPr>
          <w:rFonts w:ascii="Times New Roman" w:hAnsi="Times New Roman" w:cs="Times New Roman"/>
          <w:sz w:val="28"/>
          <w:szCs w:val="28"/>
        </w:rPr>
        <w:t>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отзыв заявления о предоставлении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заявителя.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Перечень оснований для отказа в предоставлении </w:t>
      </w:r>
      <w:r w:rsidR="005936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D8251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отзыв заявления о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заявителя.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Заявитель (представитель заявителя) вправе отказаться от получения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Запрещается отказывать в предоставлении му</w:t>
      </w:r>
      <w:r w:rsidR="00D82519"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сроках и порядке предоставления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портале.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865BD2" w:rsidRDefault="00D82519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04881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</w:t>
      </w:r>
      <w:r w:rsidR="00D82519">
        <w:rPr>
          <w:rFonts w:ascii="Times New Roman" w:hAnsi="Times New Roman" w:cs="Times New Roman"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Максимальный срок ожидания в очереди при подаче запроса о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Время ожидания при подаче заявления на получение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не более 15 минут.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При получении результата предоставления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15 минут. 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D82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</w:t>
      </w:r>
      <w:r w:rsidR="00B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B21BB8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B21BB8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B21B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B21B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865BD2" w:rsidRDefault="00104881" w:rsidP="00911180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865BD2" w:rsidRDefault="00104881" w:rsidP="00911180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5BD2" w:rsidRDefault="00104881" w:rsidP="00911180">
      <w:pPr>
        <w:tabs>
          <w:tab w:val="left" w:pos="370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B21B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Показателями доступности предоставления </w:t>
      </w:r>
      <w:r w:rsidR="00B21BB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муниципального образования, на Едином портале, Региональном портале;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865BD2" w:rsidRDefault="00104881" w:rsidP="00911180">
      <w:pPr>
        <w:pStyle w:val="af"/>
        <w:numPr>
          <w:ilvl w:val="0"/>
          <w:numId w:val="1"/>
        </w:numPr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865BD2" w:rsidRDefault="00104881" w:rsidP="00911180">
      <w:pPr>
        <w:pStyle w:val="af"/>
        <w:numPr>
          <w:ilvl w:val="0"/>
          <w:numId w:val="1"/>
        </w:numPr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865BD2" w:rsidRDefault="00104881" w:rsidP="00911180">
      <w:pPr>
        <w:pStyle w:val="af"/>
        <w:numPr>
          <w:ilvl w:val="0"/>
          <w:numId w:val="1"/>
        </w:numPr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865BD2" w:rsidRDefault="00104881" w:rsidP="00911180">
      <w:pPr>
        <w:pStyle w:val="af"/>
        <w:numPr>
          <w:ilvl w:val="0"/>
          <w:numId w:val="1"/>
        </w:numPr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B21B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B21B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При предоставлении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Региональном портале;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Регионального портала;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получить результат предоставления </w:t>
      </w:r>
      <w:r w:rsidR="00B23D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865BD2" w:rsidRDefault="00104881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>
        <w:rPr>
          <w:rFonts w:ascii="Times New Roman" w:hAnsi="Times New Roman"/>
          <w:sz w:val="28"/>
          <w:szCs w:val="28"/>
        </w:rPr>
        <w:br/>
      </w:r>
      <w:r w:rsidR="007E53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Предоставление </w:t>
      </w:r>
      <w:r w:rsidR="007E53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7E53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7E53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865BD2" w:rsidRDefault="00104881" w:rsidP="00911180">
      <w:pPr>
        <w:pStyle w:val="ConsPlusNonformat"/>
        <w:ind w:right="-14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E539C" w:rsidRP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Павловского района</w:t>
      </w:r>
      <w:r w:rsidRP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инспекцией Алтайского края.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BD2" w:rsidRDefault="00865BD2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Уполномоченного органа, но не реже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7E5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65BD2" w:rsidRDefault="00104881" w:rsidP="00911180">
      <w:pPr>
        <w:widowControl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7E539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BD2" w:rsidRDefault="00865BD2" w:rsidP="00911180">
      <w:pPr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t xml:space="preserve">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65BD2" w:rsidRDefault="00104881" w:rsidP="00911180">
      <w:pPr>
        <w:pStyle w:val="ConsPlusNonformat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7E539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</w:t>
      </w:r>
      <w:r w:rsidR="007E53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65BD2" w:rsidRDefault="00865BD2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865BD2" w:rsidRDefault="00104881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865BD2" w:rsidP="00911180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участвующих в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1" w:name="_Hlk410408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  <w:bookmarkEnd w:id="1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865BD2" w:rsidRDefault="00104881" w:rsidP="0091118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</w:t>
      </w:r>
      <w:r w:rsidR="007E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дней.</w:t>
      </w:r>
    </w:p>
    <w:p w:rsidR="00865BD2" w:rsidRDefault="00104881" w:rsidP="00911180">
      <w:pPr>
        <w:ind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65BD2" w:rsidRDefault="00104881" w:rsidP="00AB149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1 </w:t>
      </w:r>
    </w:p>
    <w:p w:rsidR="00865BD2" w:rsidRDefault="00104881" w:rsidP="00AB149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</w:t>
      </w:r>
      <w:r w:rsidR="00AB1490">
        <w:rPr>
          <w:color w:val="000000"/>
          <w:lang w:bidi="ru-RU"/>
        </w:rPr>
        <w:t>муниципальной</w:t>
      </w:r>
      <w:r>
        <w:rPr>
          <w:color w:val="000000"/>
          <w:lang w:bidi="ru-RU"/>
        </w:rPr>
        <w:t xml:space="preserve"> услуги </w:t>
      </w:r>
    </w:p>
    <w:p w:rsidR="00865BD2" w:rsidRDefault="00865BD2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865BD2" w:rsidRDefault="00104881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865BD2" w:rsidRDefault="0010488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 органа местного самоуправлен</w:t>
      </w:r>
      <w:r w:rsidR="00AB1490">
        <w:rPr>
          <w:rFonts w:ascii="Times New Roman" w:hAnsi="Times New Roman"/>
          <w:i/>
          <w:szCs w:val="28"/>
        </w:rPr>
        <w:t>ия)</w:t>
      </w:r>
    </w:p>
    <w:p w:rsidR="00865BD2" w:rsidRDefault="00865BD2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865BD2" w:rsidRDefault="00865BD2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865BD2" w:rsidRDefault="0010488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86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___________________________________________согласно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прилагаемой схеме.</w:t>
      </w: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865BD2" w:rsidRDefault="0086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865BD2" w:rsidRDefault="0010488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proofErr w:type="gramEnd"/>
    </w:p>
    <w:p w:rsidR="00865BD2" w:rsidRDefault="00104881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865BD2" w:rsidRDefault="00104881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865BD2" w:rsidRDefault="0086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865BD2" w:rsidRDefault="00865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</w:t>
      </w:r>
      <w:r w:rsidR="00AB1490">
        <w:rPr>
          <w:rFonts w:ascii="Times New Roman" w:hAnsi="Times New Roman"/>
          <w:color w:val="000000"/>
          <w:sz w:val="28"/>
          <w:szCs w:val="28"/>
        </w:rPr>
        <w:t>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865BD2" w:rsidRDefault="0010488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865BD2" w:rsidRDefault="00104881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865BD2" w:rsidRDefault="00AB1490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104881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865BD2">
        <w:trPr>
          <w:trHeight w:val="845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BD2">
        <w:trPr>
          <w:trHeight w:val="306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5BD2" w:rsidRDefault="00865B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5BD2" w:rsidRDefault="00104881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2"/>
        <w:tblW w:w="0" w:type="auto"/>
        <w:tblLook w:val="04A0"/>
      </w:tblPr>
      <w:tblGrid>
        <w:gridCol w:w="9627"/>
      </w:tblGrid>
      <w:tr w:rsidR="00865BD2">
        <w:trPr>
          <w:trHeight w:val="13068"/>
        </w:trPr>
        <w:tc>
          <w:tcPr>
            <w:tcW w:w="9627" w:type="dxa"/>
          </w:tcPr>
          <w:p w:rsidR="00865BD2" w:rsidRDefault="00865BD2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BD2" w:rsidRDefault="00865BD2">
      <w:pPr>
        <w:ind w:right="-2"/>
        <w:rPr>
          <w:rFonts w:ascii="Times New Roman" w:hAnsi="Times New Roman"/>
          <w:sz w:val="28"/>
          <w:szCs w:val="28"/>
        </w:rPr>
      </w:pPr>
    </w:p>
    <w:p w:rsidR="00AB1490" w:rsidRDefault="00AB1490" w:rsidP="00AB149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2 </w:t>
      </w:r>
    </w:p>
    <w:p w:rsidR="00AB1490" w:rsidRDefault="00AB1490" w:rsidP="00AB149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865BD2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865BD2" w:rsidRDefault="00104881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865BD2" w:rsidRDefault="0010488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</w:t>
      </w:r>
      <w:r w:rsidR="00AB1490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865BD2" w:rsidRDefault="00865BD2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865BD2" w:rsidRDefault="0010488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86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865BD2" w:rsidRDefault="0086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865BD2" w:rsidRDefault="0086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865BD2" w:rsidRDefault="00865BD2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259B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услуги, прошу предоставить:__________________________________________________</w:t>
      </w: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865BD2" w:rsidRDefault="00104881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865BD2" w:rsidRDefault="00AB1490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104881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865BD2">
        <w:trPr>
          <w:trHeight w:val="655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BD2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5BD2" w:rsidRDefault="00865BD2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B1490" w:rsidRDefault="00AB1490">
      <w:pPr>
        <w:pStyle w:val="23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B1490" w:rsidRDefault="00AB1490">
      <w:pPr>
        <w:pStyle w:val="23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B1490" w:rsidRDefault="00AB1490" w:rsidP="00AB149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3 </w:t>
      </w:r>
    </w:p>
    <w:p w:rsidR="00AB1490" w:rsidRDefault="00AB1490" w:rsidP="00AB149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865BD2" w:rsidRDefault="0010488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</w:t>
      </w:r>
      <w:r w:rsidR="00AB1490">
        <w:rPr>
          <w:rFonts w:ascii="Times New Roman" w:hAnsi="Times New Roman"/>
          <w:i/>
          <w:sz w:val="24"/>
          <w:szCs w:val="28"/>
        </w:rPr>
        <w:t xml:space="preserve"> органа местного самоуправления)</w:t>
      </w:r>
    </w:p>
    <w:p w:rsidR="00865BD2" w:rsidRDefault="00865B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865BD2" w:rsidRDefault="0010488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865BD2" w:rsidRDefault="0010488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86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BD2" w:rsidRDefault="00865B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65BD2" w:rsidRDefault="0010488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865BD2" w:rsidRDefault="00104881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865BD2" w:rsidRDefault="0010488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865BD2" w:rsidRDefault="00104881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865BD2" w:rsidRDefault="00865BD2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планировке </w:t>
      </w:r>
      <w:proofErr w:type="spellStart"/>
      <w:r>
        <w:rPr>
          <w:rFonts w:ascii="Times New Roman" w:hAnsi="Times New Roman"/>
          <w:sz w:val="28"/>
          <w:szCs w:val="28"/>
        </w:rPr>
        <w:t>территории:__________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5BD2" w:rsidRDefault="0010488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65BD2" w:rsidRDefault="0010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865BD2" w:rsidRDefault="00104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865BD2" w:rsidRDefault="001048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865BD2" w:rsidRDefault="0086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865BD2" w:rsidRDefault="00865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259B3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предоставить:__________________________________________________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BD2" w:rsidRDefault="0010488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865BD2" w:rsidRDefault="00104881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BD2" w:rsidRDefault="00AB1490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104881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865BD2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BD2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10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5BD2" w:rsidRDefault="00865B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5BD2" w:rsidRDefault="00865BD2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865BD2" w:rsidRDefault="00104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5BD2" w:rsidRDefault="00104881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2"/>
        <w:tblW w:w="0" w:type="auto"/>
        <w:tblLook w:val="04A0"/>
      </w:tblPr>
      <w:tblGrid>
        <w:gridCol w:w="9627"/>
      </w:tblGrid>
      <w:tr w:rsidR="00865BD2">
        <w:trPr>
          <w:trHeight w:val="13068"/>
        </w:trPr>
        <w:tc>
          <w:tcPr>
            <w:tcW w:w="9627" w:type="dxa"/>
          </w:tcPr>
          <w:p w:rsidR="00865BD2" w:rsidRDefault="00865BD2">
            <w:pPr>
              <w:spacing w:after="160" w:line="259" w:lineRule="auto"/>
              <w:ind w:right="-285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</w:tbl>
    <w:p w:rsidR="00865BD2" w:rsidRDefault="00865BD2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AB1490" w:rsidRDefault="00104881" w:rsidP="00AB149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br w:type="page"/>
      </w:r>
      <w:r w:rsidR="00AB1490">
        <w:rPr>
          <w:color w:val="000000"/>
          <w:lang w:bidi="ru-RU"/>
        </w:rPr>
        <w:lastRenderedPageBreak/>
        <w:t xml:space="preserve">Приложение № 4 </w:t>
      </w:r>
    </w:p>
    <w:p w:rsidR="00AB1490" w:rsidRDefault="00AB1490" w:rsidP="00AB149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AB1490">
      <w:pPr>
        <w:spacing w:after="0"/>
        <w:ind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AB14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104881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865BD2" w:rsidRDefault="00104881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865BD2" w:rsidRDefault="00104881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AB1490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865BD2" w:rsidRDefault="00865B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865BD2" w:rsidRDefault="00865B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865BD2" w:rsidRDefault="0010488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865BD2" w:rsidRDefault="00104881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865BD2" w:rsidRDefault="00104881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865BD2" w:rsidRDefault="00104881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865BD2" w:rsidRDefault="00865B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0259B3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</w:t>
      </w:r>
    </w:p>
    <w:p w:rsidR="00865BD2" w:rsidRDefault="00104881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865BD2" w:rsidRDefault="00104881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865BD2" w:rsidRDefault="000259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104881">
        <w:rPr>
          <w:rFonts w:ascii="Times New Roman" w:hAnsi="Times New Roman"/>
          <w:i/>
          <w:szCs w:val="20"/>
        </w:rPr>
        <w:t xml:space="preserve"> услуги)</w:t>
      </w:r>
    </w:p>
    <w:p w:rsidR="00865BD2" w:rsidRDefault="00865B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AB1490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865BD2" w:rsidRDefault="0010488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865BD2" w:rsidRDefault="00865BD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865BD2" w:rsidRDefault="00865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AB1490">
        <w:rPr>
          <w:rFonts w:ascii="Times New Roman" w:hAnsi="Times New Roman"/>
          <w:sz w:val="20"/>
          <w:szCs w:val="20"/>
        </w:rPr>
        <w:t>) услуги</w:t>
      </w:r>
    </w:p>
    <w:p w:rsidR="00BC373F" w:rsidRDefault="00104881" w:rsidP="00BC373F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br w:type="page"/>
      </w:r>
      <w:r w:rsidR="00BC373F">
        <w:rPr>
          <w:color w:val="000000"/>
          <w:lang w:bidi="ru-RU"/>
        </w:rPr>
        <w:lastRenderedPageBreak/>
        <w:t xml:space="preserve">Приложение № 5 </w:t>
      </w:r>
    </w:p>
    <w:p w:rsidR="00BC373F" w:rsidRDefault="00BC373F" w:rsidP="00BC373F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BC373F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BC373F" w:rsidP="00BC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865BD2" w:rsidRDefault="00104881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BC373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</w:p>
    <w:p w:rsidR="00865BD2" w:rsidRDefault="00104881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373F" w:rsidRDefault="00BC373F" w:rsidP="00BC373F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6 </w:t>
      </w:r>
    </w:p>
    <w:p w:rsidR="00BC373F" w:rsidRDefault="00BC373F" w:rsidP="00BC373F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BC373F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BC373F" w:rsidP="00BC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Утвердить прилагаемое задание на подготовку проекта планировки территории.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865BD2" w:rsidRDefault="00104881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</w:p>
    <w:p w:rsidR="00865BD2" w:rsidRDefault="00104881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3840" w:rsidRDefault="00F83840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7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F8384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F83840" w:rsidP="00F8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865BD2" w:rsidRDefault="00104881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65BD2" w:rsidRDefault="00865BD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865BD2" w:rsidRDefault="00865BD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</w:p>
    <w:p w:rsidR="00F83840" w:rsidRDefault="00104881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br w:type="page"/>
      </w:r>
      <w:r w:rsidR="00F83840">
        <w:rPr>
          <w:color w:val="000000"/>
          <w:lang w:bidi="ru-RU"/>
        </w:rPr>
        <w:lastRenderedPageBreak/>
        <w:t xml:space="preserve">Приложение № 8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F83840">
      <w:pPr>
        <w:spacing w:after="0"/>
        <w:ind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F83840" w:rsidP="00F8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865BD2" w:rsidRDefault="00104881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865BD2" w:rsidRDefault="00104881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865BD2" w:rsidRDefault="001048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865BD2" w:rsidRDefault="00865BD2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65BD2" w:rsidRDefault="00104881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F83840" w:rsidRDefault="00F83840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9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865BD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865BD2" w:rsidRDefault="00865BD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865BD2" w:rsidRDefault="00865BD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865BD2" w:rsidRDefault="00104881" w:rsidP="00F8384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F83840" w:rsidP="00F8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 w:rsidP="00F8384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865BD2" w:rsidRDefault="00104881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</w:p>
    <w:p w:rsidR="00865BD2" w:rsidRDefault="00104881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3840" w:rsidRDefault="00F83840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10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F83840">
      <w:pPr>
        <w:pBdr>
          <w:bottom w:val="none" w:sz="4" w:space="1" w:color="000000"/>
        </w:pBd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F83840" w:rsidP="00F8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______________________________</w:t>
      </w:r>
    </w:p>
    <w:p w:rsidR="00865BD2" w:rsidRDefault="001048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865BD2" w:rsidRDefault="00104881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865BD2" w:rsidRDefault="00865B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65BD2" w:rsidRDefault="0010488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</w:p>
    <w:p w:rsidR="00865BD2" w:rsidRDefault="00865BD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65BD2" w:rsidRDefault="00104881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3840" w:rsidRDefault="00F83840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№ 11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5387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104881" w:rsidP="00F8384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865BD2" w:rsidRDefault="00F83840" w:rsidP="00F8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104881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104881">
        <w:rPr>
          <w:rFonts w:ascii="Times New Roman" w:hAnsi="Times New Roman"/>
          <w:sz w:val="24"/>
          <w:szCs w:val="24"/>
        </w:rPr>
        <w:t xml:space="preserve"> </w:t>
      </w:r>
    </w:p>
    <w:p w:rsidR="00865BD2" w:rsidRDefault="00865B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865BD2" w:rsidRDefault="0010488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65BD2" w:rsidRDefault="00865B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5BD2" w:rsidRDefault="00104881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865BD2" w:rsidRDefault="00865BD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865BD2" w:rsidRDefault="00104881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865BD2" w:rsidRDefault="001048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865BD2" w:rsidRDefault="0010488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865BD2" w:rsidRDefault="00104881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865BD2" w:rsidRDefault="00104881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F83840">
        <w:rPr>
          <w:rFonts w:ascii="Times New Roman" w:hAnsi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865BD2" w:rsidRDefault="00104881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865BD2" w:rsidRDefault="00865BD2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865BD2" w:rsidRDefault="00104881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865BD2" w:rsidRDefault="00865B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65BD2" w:rsidRDefault="0010488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65BD2" w:rsidRDefault="00F8384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104881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865BD2" w:rsidRDefault="00865BD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D2" w:rsidRDefault="00104881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865BD2" w:rsidRDefault="00865BD2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865BD2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83840" w:rsidRDefault="00F83840" w:rsidP="00F83840">
      <w:pPr>
        <w:pStyle w:val="23"/>
        <w:shd w:val="clear" w:color="auto" w:fill="auto"/>
        <w:tabs>
          <w:tab w:val="left" w:leader="underscore" w:pos="9955"/>
        </w:tabs>
        <w:spacing w:before="0" w:line="322" w:lineRule="exact"/>
        <w:ind w:left="9639"/>
        <w:jc w:val="left"/>
      </w:pPr>
      <w:r>
        <w:rPr>
          <w:color w:val="000000"/>
          <w:lang w:bidi="ru-RU"/>
        </w:rPr>
        <w:lastRenderedPageBreak/>
        <w:t xml:space="preserve">Приложение № 12 </w:t>
      </w:r>
    </w:p>
    <w:p w:rsidR="00F83840" w:rsidRDefault="00F83840" w:rsidP="00F83840">
      <w:pPr>
        <w:pStyle w:val="23"/>
        <w:shd w:val="clear" w:color="auto" w:fill="auto"/>
        <w:spacing w:before="0" w:after="600" w:line="322" w:lineRule="exact"/>
        <w:ind w:left="9639"/>
        <w:jc w:val="left"/>
      </w:pPr>
      <w:r>
        <w:rPr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</w:p>
    <w:p w:rsidR="00865BD2" w:rsidRDefault="00865B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5BD2" w:rsidRDefault="00104881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523E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865BD2" w:rsidRDefault="00865B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5BD2" w:rsidRDefault="00865B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2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865BD2" w:rsidRDefault="00865B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 w:val="restart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="008523EE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865BD2" w:rsidRDefault="0086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предоставляю-щие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(сведения),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pStyle w:val="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865BD2" w:rsidRDefault="00865BD2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23EE">
              <w:rPr>
                <w:rFonts w:ascii="Times New Roman" w:hAnsi="Times New Roman"/>
                <w:sz w:val="24"/>
                <w:szCs w:val="24"/>
              </w:rPr>
              <w:lastRenderedPageBreak/>
              <w:t>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pStyle w:val="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865BD2" w:rsidRDefault="00865BD2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 w:val="restart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865BD2" w:rsidRDefault="0010488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proofErr w:type="spellStart"/>
            <w:proofErr w:type="gramStart"/>
            <w:r w:rsidR="008523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квалифициро-ванной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865BD2" w:rsidRDefault="0086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 w:val="restart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865BD2" w:rsidRDefault="0086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865BD2" w:rsidRDefault="0086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опубликования заключения о результатах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8523EE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865BD2">
        <w:trPr>
          <w:jc w:val="center"/>
        </w:trPr>
        <w:tc>
          <w:tcPr>
            <w:tcW w:w="14561" w:type="dxa"/>
            <w:gridSpan w:val="7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865BD2" w:rsidRDefault="0086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 w:val="restart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865BD2" w:rsidRDefault="0010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865BD2" w:rsidRDefault="0010488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8523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публичные слушания или общественные обсуждения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5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D2">
        <w:trPr>
          <w:jc w:val="center"/>
        </w:trPr>
        <w:tc>
          <w:tcPr>
            <w:tcW w:w="2830" w:type="dxa"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BD2" w:rsidRDefault="00104881" w:rsidP="0085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523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865BD2" w:rsidRDefault="0010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865BD2" w:rsidRDefault="0086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BD2" w:rsidRDefault="00865BD2">
      <w:pPr>
        <w:rPr>
          <w:rFonts w:ascii="Times New Roman" w:hAnsi="Times New Roman" w:cs="Times New Roman"/>
          <w:sz w:val="28"/>
          <w:szCs w:val="28"/>
        </w:rPr>
      </w:pPr>
    </w:p>
    <w:sectPr w:rsidR="00865BD2" w:rsidSect="00865BD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E8" w:rsidRDefault="000A5AE8" w:rsidP="00865BD2">
      <w:pPr>
        <w:spacing w:after="0" w:line="240" w:lineRule="auto"/>
      </w:pPr>
      <w:r>
        <w:separator/>
      </w:r>
    </w:p>
  </w:endnote>
  <w:endnote w:type="continuationSeparator" w:id="0">
    <w:p w:rsidR="000A5AE8" w:rsidRDefault="000A5AE8" w:rsidP="008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E8" w:rsidRDefault="000A5AE8">
      <w:pPr>
        <w:spacing w:after="0" w:line="240" w:lineRule="auto"/>
      </w:pPr>
      <w:r>
        <w:separator/>
      </w:r>
    </w:p>
  </w:footnote>
  <w:footnote w:type="continuationSeparator" w:id="0">
    <w:p w:rsidR="000A5AE8" w:rsidRDefault="000A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Content>
      <w:p w:rsidR="00104881" w:rsidRDefault="0010488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9B3">
          <w:rPr>
            <w:rFonts w:ascii="Times New Roman" w:hAnsi="Times New Roman" w:cs="Times New Roman"/>
            <w:noProof/>
            <w:sz w:val="28"/>
            <w:szCs w:val="28"/>
          </w:rPr>
          <w:t>49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4881" w:rsidRDefault="00104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99A"/>
    <w:multiLevelType w:val="hybridMultilevel"/>
    <w:tmpl w:val="1382C270"/>
    <w:lvl w:ilvl="0" w:tplc="FACC1C82">
      <w:start w:val="1"/>
      <w:numFmt w:val="decimal"/>
      <w:lvlText w:val="%1)"/>
      <w:lvlJc w:val="left"/>
      <w:pPr>
        <w:ind w:left="1429" w:hanging="360"/>
      </w:pPr>
    </w:lvl>
    <w:lvl w:ilvl="1" w:tplc="0EB6A3A2">
      <w:start w:val="1"/>
      <w:numFmt w:val="lowerLetter"/>
      <w:lvlText w:val="%2."/>
      <w:lvlJc w:val="left"/>
      <w:pPr>
        <w:ind w:left="2149" w:hanging="360"/>
      </w:pPr>
    </w:lvl>
    <w:lvl w:ilvl="2" w:tplc="105E6278">
      <w:start w:val="1"/>
      <w:numFmt w:val="lowerRoman"/>
      <w:lvlText w:val="%3."/>
      <w:lvlJc w:val="right"/>
      <w:pPr>
        <w:ind w:left="2869" w:hanging="180"/>
      </w:pPr>
    </w:lvl>
    <w:lvl w:ilvl="3" w:tplc="173A922A">
      <w:start w:val="1"/>
      <w:numFmt w:val="decimal"/>
      <w:lvlText w:val="%4."/>
      <w:lvlJc w:val="left"/>
      <w:pPr>
        <w:ind w:left="3589" w:hanging="360"/>
      </w:pPr>
    </w:lvl>
    <w:lvl w:ilvl="4" w:tplc="F60856A0">
      <w:start w:val="1"/>
      <w:numFmt w:val="lowerLetter"/>
      <w:lvlText w:val="%5."/>
      <w:lvlJc w:val="left"/>
      <w:pPr>
        <w:ind w:left="4309" w:hanging="360"/>
      </w:pPr>
    </w:lvl>
    <w:lvl w:ilvl="5" w:tplc="B2A8580C">
      <w:start w:val="1"/>
      <w:numFmt w:val="lowerRoman"/>
      <w:lvlText w:val="%6."/>
      <w:lvlJc w:val="right"/>
      <w:pPr>
        <w:ind w:left="5029" w:hanging="180"/>
      </w:pPr>
    </w:lvl>
    <w:lvl w:ilvl="6" w:tplc="42287FA2">
      <w:start w:val="1"/>
      <w:numFmt w:val="decimal"/>
      <w:lvlText w:val="%7."/>
      <w:lvlJc w:val="left"/>
      <w:pPr>
        <w:ind w:left="5749" w:hanging="360"/>
      </w:pPr>
    </w:lvl>
    <w:lvl w:ilvl="7" w:tplc="F2EE176A">
      <w:start w:val="1"/>
      <w:numFmt w:val="lowerLetter"/>
      <w:lvlText w:val="%8."/>
      <w:lvlJc w:val="left"/>
      <w:pPr>
        <w:ind w:left="6469" w:hanging="360"/>
      </w:pPr>
    </w:lvl>
    <w:lvl w:ilvl="8" w:tplc="A0B257C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82B18"/>
    <w:multiLevelType w:val="hybridMultilevel"/>
    <w:tmpl w:val="E6FE3570"/>
    <w:lvl w:ilvl="0" w:tplc="829C37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E8C7A">
      <w:start w:val="1"/>
      <w:numFmt w:val="lowerLetter"/>
      <w:lvlText w:val="%2."/>
      <w:lvlJc w:val="left"/>
      <w:pPr>
        <w:ind w:left="1440" w:hanging="360"/>
      </w:pPr>
    </w:lvl>
    <w:lvl w:ilvl="2" w:tplc="C2DC0F88">
      <w:start w:val="1"/>
      <w:numFmt w:val="lowerRoman"/>
      <w:lvlText w:val="%3."/>
      <w:lvlJc w:val="right"/>
      <w:pPr>
        <w:ind w:left="2160" w:hanging="180"/>
      </w:pPr>
    </w:lvl>
    <w:lvl w:ilvl="3" w:tplc="183E4944">
      <w:start w:val="1"/>
      <w:numFmt w:val="decimal"/>
      <w:lvlText w:val="%4."/>
      <w:lvlJc w:val="left"/>
      <w:pPr>
        <w:ind w:left="2880" w:hanging="360"/>
      </w:pPr>
    </w:lvl>
    <w:lvl w:ilvl="4" w:tplc="20A48A9A">
      <w:start w:val="1"/>
      <w:numFmt w:val="lowerLetter"/>
      <w:lvlText w:val="%5."/>
      <w:lvlJc w:val="left"/>
      <w:pPr>
        <w:ind w:left="3600" w:hanging="360"/>
      </w:pPr>
    </w:lvl>
    <w:lvl w:ilvl="5" w:tplc="DC8092DE">
      <w:start w:val="1"/>
      <w:numFmt w:val="lowerRoman"/>
      <w:lvlText w:val="%6."/>
      <w:lvlJc w:val="right"/>
      <w:pPr>
        <w:ind w:left="4320" w:hanging="180"/>
      </w:pPr>
    </w:lvl>
    <w:lvl w:ilvl="6" w:tplc="EFCE4304">
      <w:start w:val="1"/>
      <w:numFmt w:val="decimal"/>
      <w:lvlText w:val="%7."/>
      <w:lvlJc w:val="left"/>
      <w:pPr>
        <w:ind w:left="5040" w:hanging="360"/>
      </w:pPr>
    </w:lvl>
    <w:lvl w:ilvl="7" w:tplc="8674B3C4">
      <w:start w:val="1"/>
      <w:numFmt w:val="lowerLetter"/>
      <w:lvlText w:val="%8."/>
      <w:lvlJc w:val="left"/>
      <w:pPr>
        <w:ind w:left="5760" w:hanging="360"/>
      </w:pPr>
    </w:lvl>
    <w:lvl w:ilvl="8" w:tplc="ED5A26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46F9"/>
    <w:multiLevelType w:val="hybridMultilevel"/>
    <w:tmpl w:val="217E5B3A"/>
    <w:lvl w:ilvl="0" w:tplc="54909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652E104">
      <w:start w:val="1"/>
      <w:numFmt w:val="lowerLetter"/>
      <w:lvlText w:val="%2."/>
      <w:lvlJc w:val="left"/>
      <w:pPr>
        <w:ind w:left="1440" w:hanging="360"/>
      </w:pPr>
    </w:lvl>
    <w:lvl w:ilvl="2" w:tplc="E08E4BC2">
      <w:start w:val="1"/>
      <w:numFmt w:val="lowerRoman"/>
      <w:lvlText w:val="%3."/>
      <w:lvlJc w:val="right"/>
      <w:pPr>
        <w:ind w:left="2160" w:hanging="180"/>
      </w:pPr>
    </w:lvl>
    <w:lvl w:ilvl="3" w:tplc="DA0A4490">
      <w:start w:val="1"/>
      <w:numFmt w:val="decimal"/>
      <w:lvlText w:val="%4."/>
      <w:lvlJc w:val="left"/>
      <w:pPr>
        <w:ind w:left="2880" w:hanging="360"/>
      </w:pPr>
    </w:lvl>
    <w:lvl w:ilvl="4" w:tplc="D62CFE38">
      <w:start w:val="1"/>
      <w:numFmt w:val="lowerLetter"/>
      <w:lvlText w:val="%5."/>
      <w:lvlJc w:val="left"/>
      <w:pPr>
        <w:ind w:left="3600" w:hanging="360"/>
      </w:pPr>
    </w:lvl>
    <w:lvl w:ilvl="5" w:tplc="7544271A">
      <w:start w:val="1"/>
      <w:numFmt w:val="lowerRoman"/>
      <w:lvlText w:val="%6."/>
      <w:lvlJc w:val="right"/>
      <w:pPr>
        <w:ind w:left="4320" w:hanging="180"/>
      </w:pPr>
    </w:lvl>
    <w:lvl w:ilvl="6" w:tplc="563A84C2">
      <w:start w:val="1"/>
      <w:numFmt w:val="decimal"/>
      <w:lvlText w:val="%7."/>
      <w:lvlJc w:val="left"/>
      <w:pPr>
        <w:ind w:left="5040" w:hanging="360"/>
      </w:pPr>
    </w:lvl>
    <w:lvl w:ilvl="7" w:tplc="8A707200">
      <w:start w:val="1"/>
      <w:numFmt w:val="lowerLetter"/>
      <w:lvlText w:val="%8."/>
      <w:lvlJc w:val="left"/>
      <w:pPr>
        <w:ind w:left="5760" w:hanging="360"/>
      </w:pPr>
    </w:lvl>
    <w:lvl w:ilvl="8" w:tplc="E47E7A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D2"/>
    <w:rsid w:val="000259B3"/>
    <w:rsid w:val="000A5AE8"/>
    <w:rsid w:val="0010435B"/>
    <w:rsid w:val="00104881"/>
    <w:rsid w:val="003F1AF5"/>
    <w:rsid w:val="005634B6"/>
    <w:rsid w:val="00593671"/>
    <w:rsid w:val="007E539C"/>
    <w:rsid w:val="008523EE"/>
    <w:rsid w:val="00865BD2"/>
    <w:rsid w:val="00911180"/>
    <w:rsid w:val="00AB1490"/>
    <w:rsid w:val="00B21BB8"/>
    <w:rsid w:val="00B23D1D"/>
    <w:rsid w:val="00BC373F"/>
    <w:rsid w:val="00D82519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65BD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65BD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5BD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5BD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5BD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5BD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5BD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5BD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5BD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65BD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5BD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65BD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5BD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65BD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5BD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65BD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5BD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5BD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65BD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65BD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5BD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5BD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5BD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5BD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5BD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65B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65BD2"/>
    <w:rPr>
      <w:i/>
    </w:rPr>
  </w:style>
  <w:style w:type="character" w:customStyle="1" w:styleId="HeaderChar">
    <w:name w:val="Header Char"/>
    <w:basedOn w:val="a0"/>
    <w:link w:val="Header"/>
    <w:uiPriority w:val="99"/>
    <w:rsid w:val="00865BD2"/>
  </w:style>
  <w:style w:type="character" w:customStyle="1" w:styleId="FooterChar">
    <w:name w:val="Footer Char"/>
    <w:basedOn w:val="a0"/>
    <w:link w:val="Footer"/>
    <w:uiPriority w:val="99"/>
    <w:rsid w:val="00865BD2"/>
  </w:style>
  <w:style w:type="table" w:customStyle="1" w:styleId="TableGridLight">
    <w:name w:val="Table Grid Light"/>
    <w:basedOn w:val="a1"/>
    <w:uiPriority w:val="59"/>
    <w:rsid w:val="00865BD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5BD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5B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5B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65BD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65BD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65BD2"/>
    <w:rPr>
      <w:sz w:val="18"/>
    </w:rPr>
  </w:style>
  <w:style w:type="character" w:styleId="ad">
    <w:name w:val="footnote reference"/>
    <w:basedOn w:val="a0"/>
    <w:uiPriority w:val="99"/>
    <w:unhideWhenUsed/>
    <w:rsid w:val="00865BD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5BD2"/>
    <w:pPr>
      <w:spacing w:after="57"/>
    </w:pPr>
  </w:style>
  <w:style w:type="paragraph" w:styleId="21">
    <w:name w:val="toc 2"/>
    <w:basedOn w:val="a"/>
    <w:next w:val="a"/>
    <w:uiPriority w:val="39"/>
    <w:unhideWhenUsed/>
    <w:rsid w:val="00865BD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5BD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5BD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5BD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5BD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5BD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5BD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5BD2"/>
    <w:pPr>
      <w:spacing w:after="57"/>
      <w:ind w:left="2268"/>
    </w:pPr>
  </w:style>
  <w:style w:type="paragraph" w:styleId="ae">
    <w:name w:val="TOC Heading"/>
    <w:uiPriority w:val="39"/>
    <w:unhideWhenUsed/>
    <w:rsid w:val="00865BD2"/>
  </w:style>
  <w:style w:type="paragraph" w:styleId="af">
    <w:name w:val="List Paragraph"/>
    <w:basedOn w:val="a"/>
    <w:uiPriority w:val="34"/>
    <w:qFormat/>
    <w:rsid w:val="00865BD2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65B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5B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865BD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65BD2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Header">
    <w:name w:val="Header"/>
    <w:basedOn w:val="a"/>
    <w:link w:val="af0"/>
    <w:uiPriority w:val="99"/>
    <w:unhideWhenUsed/>
    <w:rsid w:val="008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Header"/>
    <w:uiPriority w:val="99"/>
    <w:rsid w:val="00865BD2"/>
  </w:style>
  <w:style w:type="paragraph" w:customStyle="1" w:styleId="Footer">
    <w:name w:val="Footer"/>
    <w:basedOn w:val="a"/>
    <w:link w:val="af1"/>
    <w:uiPriority w:val="99"/>
    <w:unhideWhenUsed/>
    <w:rsid w:val="008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Footer"/>
    <w:uiPriority w:val="99"/>
    <w:rsid w:val="00865BD2"/>
  </w:style>
  <w:style w:type="table" w:styleId="af2">
    <w:name w:val="Table Grid"/>
    <w:basedOn w:val="a1"/>
    <w:uiPriority w:val="39"/>
    <w:rsid w:val="00865BD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6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52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291</cp:revision>
  <dcterms:created xsi:type="dcterms:W3CDTF">2021-08-24T17:51:00Z</dcterms:created>
  <dcterms:modified xsi:type="dcterms:W3CDTF">2023-02-17T05:33:00Z</dcterms:modified>
</cp:coreProperties>
</file>